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DA308F" w:rsidRPr="00372B54" w:rsidRDefault="006F5786" w:rsidP="00DA308F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 xml:space="preserve">28 февраля </w:t>
      </w:r>
      <w:r w:rsidR="00DA308F">
        <w:rPr>
          <w:sz w:val="28"/>
          <w:szCs w:val="28"/>
        </w:rPr>
        <w:t>20</w:t>
      </w:r>
      <w:r w:rsidR="00DA308F" w:rsidRPr="00372B54">
        <w:rPr>
          <w:sz w:val="28"/>
          <w:szCs w:val="28"/>
        </w:rPr>
        <w:t>1</w:t>
      </w:r>
      <w:r w:rsidR="00DA308F">
        <w:rPr>
          <w:sz w:val="28"/>
          <w:szCs w:val="28"/>
        </w:rPr>
        <w:t xml:space="preserve">3 года                                                                   </w:t>
      </w:r>
      <w:r>
        <w:rPr>
          <w:sz w:val="28"/>
          <w:szCs w:val="28"/>
        </w:rPr>
        <w:t xml:space="preserve">                   </w:t>
      </w:r>
      <w:bookmarkStart w:id="0" w:name="_GoBack"/>
      <w:bookmarkEnd w:id="0"/>
      <w:r>
        <w:rPr>
          <w:sz w:val="28"/>
          <w:szCs w:val="28"/>
        </w:rPr>
        <w:t>№491</w:t>
      </w:r>
    </w:p>
    <w:p w:rsidR="00D15915" w:rsidRDefault="00D15915" w:rsidP="00DA308F">
      <w:pPr>
        <w:jc w:val="both"/>
        <w:rPr>
          <w:sz w:val="28"/>
          <w:szCs w:val="28"/>
        </w:rPr>
      </w:pPr>
    </w:p>
    <w:p w:rsidR="00DA308F" w:rsidRDefault="00DA308F" w:rsidP="00DA308F">
      <w:pPr>
        <w:jc w:val="both"/>
        <w:rPr>
          <w:sz w:val="28"/>
          <w:szCs w:val="28"/>
        </w:rPr>
      </w:pPr>
    </w:p>
    <w:p w:rsidR="00D67AD6" w:rsidRDefault="00D333F0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Об отчете председателя Собрания депутатов Ульчского муниципального района </w:t>
      </w:r>
      <w:r w:rsidR="00D67AD6" w:rsidRPr="00D67AD6">
        <w:rPr>
          <w:rFonts w:eastAsiaTheme="minorHAnsi"/>
          <w:sz w:val="28"/>
          <w:szCs w:val="28"/>
          <w:lang w:eastAsia="en-US"/>
        </w:rPr>
        <w:t>о проделанной работе Собрания депутатов в 2012 году</w:t>
      </w:r>
    </w:p>
    <w:p w:rsidR="00D67AD6" w:rsidRDefault="00D67AD6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1349F5" w:rsidRDefault="001349F5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7D56BC" w:rsidRDefault="00D67AD6" w:rsidP="007D56BC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Заслушав отчет председателя Со</w:t>
      </w:r>
      <w:r w:rsidR="00C31A35">
        <w:rPr>
          <w:rFonts w:eastAsiaTheme="minorHAnsi"/>
          <w:sz w:val="28"/>
          <w:szCs w:val="28"/>
          <w:lang w:eastAsia="en-US"/>
        </w:rPr>
        <w:t xml:space="preserve">брания депутатов Ульчского муниципального района </w:t>
      </w:r>
      <w:r w:rsidR="00666D24" w:rsidRPr="00D67AD6">
        <w:rPr>
          <w:rFonts w:eastAsiaTheme="minorHAnsi"/>
          <w:sz w:val="28"/>
          <w:szCs w:val="28"/>
          <w:lang w:eastAsia="en-US"/>
        </w:rPr>
        <w:t>о проделанной работе Собрания депутатов в 2012 году</w:t>
      </w:r>
      <w:r w:rsidR="007D56BC">
        <w:rPr>
          <w:rFonts w:eastAsiaTheme="minorHAnsi"/>
          <w:sz w:val="28"/>
          <w:szCs w:val="28"/>
          <w:lang w:eastAsia="en-US"/>
        </w:rPr>
        <w:t>, Собрание депутатов отмечает, что</w:t>
      </w:r>
      <w:r w:rsidR="007D56BC" w:rsidRPr="007D56BC">
        <w:rPr>
          <w:sz w:val="28"/>
          <w:szCs w:val="28"/>
        </w:rPr>
        <w:t xml:space="preserve"> </w:t>
      </w:r>
      <w:r w:rsidR="007D56BC">
        <w:rPr>
          <w:sz w:val="28"/>
          <w:szCs w:val="28"/>
        </w:rPr>
        <w:t>в</w:t>
      </w:r>
      <w:r w:rsidR="007D56BC" w:rsidRPr="007D56BC">
        <w:rPr>
          <w:sz w:val="28"/>
          <w:szCs w:val="28"/>
        </w:rPr>
        <w:t xml:space="preserve"> 2012 году работа представительного органа осуществлялась в соответствии с полномочиями, обозначенными федеральным законодательством, муниципальной нормативной правовой базой, с перспективным планом работы на год и планами работы на месяц.</w:t>
      </w:r>
    </w:p>
    <w:p w:rsidR="00915A70" w:rsidRDefault="00915A70" w:rsidP="007D56B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принятием Федерального закона от 02 октября 2012 года №157-ФЗ «</w:t>
      </w:r>
      <w:r w:rsidRPr="004704D8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Федеральный закон «О политических партиях» и Федеральный закон «</w:t>
      </w:r>
      <w:r w:rsidRPr="004704D8">
        <w:rPr>
          <w:sz w:val="28"/>
          <w:szCs w:val="28"/>
        </w:rPr>
        <w:t>Об основных гарантиях избирательных прав и права на участие в референду</w:t>
      </w:r>
      <w:r>
        <w:rPr>
          <w:sz w:val="28"/>
          <w:szCs w:val="28"/>
        </w:rPr>
        <w:t>ме граждан Российской Федерации» срок полномочий Собрания депутатов второго созыва продлен, в связи с установлением нового единого дня голосования до сентября 2013 года.</w:t>
      </w:r>
      <w:proofErr w:type="gramEnd"/>
    </w:p>
    <w:p w:rsidR="008500B6" w:rsidRPr="008500B6" w:rsidRDefault="008500B6" w:rsidP="008500B6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B6">
        <w:rPr>
          <w:rFonts w:eastAsia="Calibri"/>
          <w:sz w:val="28"/>
          <w:szCs w:val="28"/>
          <w:lang w:eastAsia="en-US"/>
        </w:rPr>
        <w:t xml:space="preserve">22 декабря 2011 года Президент Российской Федерации очередной раз обратился к жителям страны и к Федеральному Собранию Российской Федерации со своим Посланием, в котором определил приоритеты развития России на 2012 год, а значит развитие субъектов и муниципалитетов страны. Послание Президента России также легло в основу работы представительного органа в 2012 году. Исполнение Плана было рассмотрено на заседании 31 октября 2012 года. </w:t>
      </w:r>
    </w:p>
    <w:p w:rsidR="007D56BC" w:rsidRPr="007D56BC" w:rsidRDefault="007D56BC" w:rsidP="00915A70">
      <w:pPr>
        <w:tabs>
          <w:tab w:val="left" w:pos="709"/>
          <w:tab w:val="left" w:pos="851"/>
          <w:tab w:val="left" w:pos="1350"/>
        </w:tabs>
        <w:jc w:val="both"/>
        <w:rPr>
          <w:sz w:val="28"/>
          <w:szCs w:val="28"/>
        </w:rPr>
      </w:pPr>
      <w:r w:rsidRPr="007D56BC">
        <w:rPr>
          <w:sz w:val="28"/>
          <w:szCs w:val="28"/>
        </w:rPr>
        <w:t xml:space="preserve"> </w:t>
      </w:r>
      <w:r w:rsidRPr="007D56BC">
        <w:rPr>
          <w:sz w:val="28"/>
          <w:szCs w:val="28"/>
        </w:rPr>
        <w:tab/>
        <w:t xml:space="preserve"> </w:t>
      </w:r>
      <w:r w:rsidR="00631E20">
        <w:rPr>
          <w:sz w:val="28"/>
          <w:szCs w:val="28"/>
        </w:rPr>
        <w:t>В 2012 год</w:t>
      </w:r>
      <w:r>
        <w:rPr>
          <w:sz w:val="28"/>
          <w:szCs w:val="28"/>
        </w:rPr>
        <w:t xml:space="preserve">у </w:t>
      </w:r>
      <w:r w:rsidRPr="007D56BC">
        <w:rPr>
          <w:sz w:val="28"/>
          <w:szCs w:val="28"/>
        </w:rPr>
        <w:t>состоялось 12 заседаний представительного органа, рассмотрено 117 вопросов, принято 106 решений (</w:t>
      </w:r>
      <w:proofErr w:type="gramStart"/>
      <w:r w:rsidRPr="007D56BC">
        <w:rPr>
          <w:sz w:val="28"/>
          <w:szCs w:val="28"/>
        </w:rPr>
        <w:t>из</w:t>
      </w:r>
      <w:proofErr w:type="gramEnd"/>
      <w:r w:rsidRPr="007D56BC">
        <w:rPr>
          <w:sz w:val="28"/>
          <w:szCs w:val="28"/>
        </w:rPr>
        <w:t xml:space="preserve"> </w:t>
      </w:r>
      <w:proofErr w:type="gramStart"/>
      <w:r w:rsidRPr="007D56BC">
        <w:rPr>
          <w:sz w:val="28"/>
          <w:szCs w:val="28"/>
        </w:rPr>
        <w:t>общих</w:t>
      </w:r>
      <w:proofErr w:type="gramEnd"/>
      <w:r w:rsidRPr="007D56BC">
        <w:rPr>
          <w:sz w:val="28"/>
          <w:szCs w:val="28"/>
        </w:rPr>
        <w:t xml:space="preserve"> 490 принятых за четыре года). </w:t>
      </w:r>
    </w:p>
    <w:p w:rsidR="007D56BC" w:rsidRDefault="007D56BC" w:rsidP="007D56BC">
      <w:pPr>
        <w:ind w:firstLine="708"/>
        <w:jc w:val="both"/>
        <w:rPr>
          <w:sz w:val="28"/>
          <w:szCs w:val="28"/>
        </w:rPr>
      </w:pPr>
      <w:r w:rsidRPr="00CC38E5">
        <w:rPr>
          <w:rFonts w:eastAsia="Calibri"/>
          <w:sz w:val="28"/>
          <w:szCs w:val="28"/>
          <w:lang w:eastAsia="en-US"/>
        </w:rPr>
        <w:t>В течение года неоднократно принимались решения по передаче полномочий, по вопросам муниципальной службы, заработной платы муниципальных служащих, по определению структуры администрации района и многие другие.</w:t>
      </w:r>
    </w:p>
    <w:p w:rsidR="009E22D3" w:rsidRDefault="007D56BC" w:rsidP="007D56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2012 год стал годом принятия нового Положения о бюджетном процессе в Ульчском муниципальном районе, новой редакции Положения о местных налогах и системе налогообложения в виде единого налога на вмененный доход для отдельных видов деятельности на территории Ульчского муниципального района.</w:t>
      </w:r>
    </w:p>
    <w:p w:rsidR="008500B6" w:rsidRDefault="00856AC6" w:rsidP="008500B6">
      <w:pPr>
        <w:tabs>
          <w:tab w:val="left" w:pos="709"/>
          <w:tab w:val="left" w:pos="851"/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gramStart"/>
      <w:r w:rsidR="008500B6" w:rsidRPr="007D56BC">
        <w:rPr>
          <w:sz w:val="28"/>
          <w:szCs w:val="28"/>
        </w:rPr>
        <w:t>Начиная с 2009 года все принятые решения, являющиеся нормативными правовыми актами, направляются в Единый Регистр муниципальных нормативно-правовых актов Хабаровского края</w:t>
      </w:r>
      <w:r w:rsidR="008500B6">
        <w:rPr>
          <w:sz w:val="28"/>
          <w:szCs w:val="28"/>
        </w:rPr>
        <w:t xml:space="preserve">, </w:t>
      </w:r>
      <w:r w:rsidR="008500B6" w:rsidRPr="007D56BC">
        <w:rPr>
          <w:sz w:val="28"/>
          <w:szCs w:val="28"/>
        </w:rPr>
        <w:t xml:space="preserve">принятые решения Собрания размещаются на сайте администрации района в отдельном блоке и публикуются в приложении к районной общественно-информационной газете «Амурский маяк». </w:t>
      </w:r>
      <w:proofErr w:type="gramEnd"/>
    </w:p>
    <w:p w:rsidR="00D333F0" w:rsidRDefault="009E22D3" w:rsidP="009E22D3">
      <w:pPr>
        <w:ind w:firstLine="708"/>
        <w:jc w:val="both"/>
        <w:rPr>
          <w:sz w:val="28"/>
          <w:szCs w:val="28"/>
        </w:rPr>
      </w:pPr>
      <w:proofErr w:type="gramStart"/>
      <w:r w:rsidRPr="00F95C80">
        <w:rPr>
          <w:sz w:val="28"/>
          <w:szCs w:val="28"/>
        </w:rPr>
        <w:t>Внешнюю проверку по исполнению бюджета проводила Контрольно-счетная палата, в соответствии с федеральном законодательством, также контрольно-счетный орган проводил финансово-экономическую экспертизу (включая обоснованность финансово-экономических обоснований) в части, касающейся расходных обязательств бюджета муниципального района и управления и распоряжения имуществом, находящимся в муниципальной собственности Ульчского муниципального района</w:t>
      </w:r>
      <w:r>
        <w:rPr>
          <w:sz w:val="28"/>
          <w:szCs w:val="28"/>
        </w:rPr>
        <w:t>.</w:t>
      </w:r>
      <w:proofErr w:type="gramEnd"/>
    </w:p>
    <w:p w:rsidR="00E30463" w:rsidRPr="00E30463" w:rsidRDefault="00E30463" w:rsidP="00E30463">
      <w:pPr>
        <w:ind w:firstLine="708"/>
        <w:jc w:val="both"/>
        <w:rPr>
          <w:sz w:val="28"/>
          <w:szCs w:val="28"/>
        </w:rPr>
      </w:pPr>
      <w:r w:rsidRPr="00E30463">
        <w:rPr>
          <w:sz w:val="28"/>
          <w:szCs w:val="28"/>
        </w:rPr>
        <w:t xml:space="preserve">Контрольно-счетная палата неоднократно осуществляла проверки и выездные мероприятия в соответствии с принятым планом работы. </w:t>
      </w:r>
    </w:p>
    <w:p w:rsidR="00E30463" w:rsidRPr="00E30463" w:rsidRDefault="00E30463" w:rsidP="00E30463">
      <w:pPr>
        <w:ind w:firstLine="708"/>
        <w:jc w:val="both"/>
        <w:rPr>
          <w:sz w:val="28"/>
          <w:szCs w:val="28"/>
        </w:rPr>
      </w:pPr>
      <w:r w:rsidRPr="00E30463">
        <w:rPr>
          <w:sz w:val="28"/>
          <w:szCs w:val="28"/>
        </w:rPr>
        <w:t xml:space="preserve">На заседании представительного органа, которое состоялось 31 октября текущего года принято решение о наделении Контрольно-счетной палаты юридическим лицом. С 15 января 2013 года Контрольно-счетная палата не входит в состав Собрания депутатов. </w:t>
      </w:r>
    </w:p>
    <w:p w:rsidR="00E30463" w:rsidRDefault="00193553" w:rsidP="009E2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 января текущего года между Собранием депутатов и Контрольно-счетной палатой было заключено соглашение о взаимодействии и сотрудничестве.</w:t>
      </w:r>
    </w:p>
    <w:p w:rsidR="008500B6" w:rsidRPr="008500B6" w:rsidRDefault="00A14741" w:rsidP="008500B6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00B6" w:rsidRPr="008500B6">
        <w:rPr>
          <w:sz w:val="28"/>
          <w:szCs w:val="28"/>
        </w:rPr>
        <w:t>В своей деятельности Собрание депутатов продолжало использовать такую форму работы как публичные слушания.</w:t>
      </w:r>
    </w:p>
    <w:p w:rsidR="008500B6" w:rsidRPr="008500B6" w:rsidRDefault="008500B6" w:rsidP="008500B6">
      <w:pPr>
        <w:ind w:firstLine="708"/>
        <w:jc w:val="both"/>
        <w:rPr>
          <w:sz w:val="28"/>
          <w:szCs w:val="28"/>
        </w:rPr>
      </w:pPr>
      <w:r w:rsidRPr="008500B6">
        <w:rPr>
          <w:sz w:val="28"/>
          <w:szCs w:val="28"/>
        </w:rPr>
        <w:t>Данное направление в работе Собрания депутатов применялись в целях укрепления социальных коммуникаций органов местного самоуправления с населением и внедрением в районе форм непосредственного участия населения в решении вопросов местного значения.</w:t>
      </w:r>
    </w:p>
    <w:p w:rsidR="008500B6" w:rsidRPr="008500B6" w:rsidRDefault="008500B6" w:rsidP="008500B6">
      <w:pPr>
        <w:ind w:firstLine="708"/>
        <w:jc w:val="both"/>
        <w:rPr>
          <w:sz w:val="28"/>
          <w:szCs w:val="28"/>
        </w:rPr>
      </w:pPr>
      <w:r w:rsidRPr="008500B6">
        <w:rPr>
          <w:sz w:val="32"/>
          <w:szCs w:val="32"/>
        </w:rPr>
        <w:t xml:space="preserve"> </w:t>
      </w:r>
      <w:r w:rsidRPr="008500B6">
        <w:rPr>
          <w:sz w:val="28"/>
          <w:szCs w:val="28"/>
        </w:rPr>
        <w:t xml:space="preserve">Публичные слушания проводились по исполнению, принятию  бюджета на очередной финансовый год и внесению  изменений в Устав муниципального образования. Всего в 2012 году слушания проводились 4 раза по 5 вопросам. </w:t>
      </w:r>
    </w:p>
    <w:p w:rsidR="00F30D6C" w:rsidRDefault="00F30D6C" w:rsidP="00F30D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сотрудничает с Советом ветеранов района, по – возможности помогает в решении проблем. </w:t>
      </w:r>
    </w:p>
    <w:p w:rsidR="00F30D6C" w:rsidRDefault="00F30D6C" w:rsidP="00F30D6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Председатель Собрания депутатов входит в состав Попечительского совета краевого государственного бюджетного учреждения «Богородский комплексный центр социального обслуживания населения».</w:t>
      </w:r>
    </w:p>
    <w:p w:rsidR="00445596" w:rsidRDefault="002D5769" w:rsidP="002D57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Налажена связь с прокуратурой района, проекты решений направляются для проведения правовой экспертизы, прокурор района приглашается на заседания.</w:t>
      </w:r>
    </w:p>
    <w:p w:rsidR="00445596" w:rsidRPr="0052704E" w:rsidRDefault="00445596" w:rsidP="00445596">
      <w:pPr>
        <w:tabs>
          <w:tab w:val="left" w:pos="67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Одним из направлений в работе представительного органа продолжает оставаться совершенствование</w:t>
      </w:r>
      <w:r w:rsidRPr="00BB3090">
        <w:rPr>
          <w:sz w:val="28"/>
          <w:szCs w:val="28"/>
        </w:rPr>
        <w:t xml:space="preserve"> деятельности Молодежной общественной палаты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приоритетными направлениями в работе которой, по-прежнему, остается проведение различных акций социального и экологического </w:t>
      </w:r>
      <w:r>
        <w:rPr>
          <w:sz w:val="28"/>
          <w:szCs w:val="28"/>
        </w:rPr>
        <w:lastRenderedPageBreak/>
        <w:t xml:space="preserve">характера, участие в общественной жизни села, района, организация мероприятий, направленных на воспитание среди молодежи патриотизма и гражданской активности. </w:t>
      </w:r>
    </w:p>
    <w:p w:rsidR="009E22D3" w:rsidRDefault="00AF7097" w:rsidP="0044559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AF7097" w:rsidRDefault="00AF7097" w:rsidP="00AF7097">
      <w:pPr>
        <w:rPr>
          <w:b/>
          <w:sz w:val="28"/>
          <w:szCs w:val="28"/>
        </w:rPr>
      </w:pPr>
      <w:r w:rsidRPr="00AF7097">
        <w:rPr>
          <w:b/>
          <w:sz w:val="28"/>
          <w:szCs w:val="28"/>
        </w:rPr>
        <w:t>РЕШИЛО:</w:t>
      </w:r>
    </w:p>
    <w:p w:rsidR="00AF7097" w:rsidRDefault="00AF7097" w:rsidP="00AF7097">
      <w:pPr>
        <w:tabs>
          <w:tab w:val="left" w:pos="399"/>
          <w:tab w:val="left" w:pos="51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Работу Собрания депутатов Ульчского муниципального района за 2012 год признать удовлетворительной. 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Депутатам Собрания депутатов Ульчского муниципального района: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Продолжать осуществлять работу на территории муниципального района в соответствии с</w:t>
      </w:r>
      <w:r w:rsidR="009562EF" w:rsidRPr="007D56BC">
        <w:rPr>
          <w:sz w:val="28"/>
          <w:szCs w:val="28"/>
        </w:rPr>
        <w:t xml:space="preserve"> полномочиями, обозначенными федеральным законодательством, муниципальной нормативной правовой базой</w:t>
      </w:r>
      <w:r w:rsidR="009562EF">
        <w:rPr>
          <w:sz w:val="28"/>
          <w:szCs w:val="28"/>
        </w:rPr>
        <w:t>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Активизировать работу в постоянных депутатских комиссиях, в   обсуждении вопросов на заседаниях Собрания депутатов, в разработке нормативных правовых актов;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Отчитаться перед избирате</w:t>
      </w:r>
      <w:r w:rsidR="009562EF">
        <w:rPr>
          <w:sz w:val="28"/>
          <w:szCs w:val="28"/>
        </w:rPr>
        <w:t>лями о проделанной работе в 2012</w:t>
      </w:r>
      <w:r>
        <w:rPr>
          <w:sz w:val="28"/>
          <w:szCs w:val="28"/>
        </w:rPr>
        <w:t xml:space="preserve">  году. Использовать для этого Собрания граждан в</w:t>
      </w:r>
      <w:r w:rsidR="009562EF">
        <w:rPr>
          <w:sz w:val="28"/>
          <w:szCs w:val="28"/>
        </w:rPr>
        <w:t xml:space="preserve"> поселениях в феврале-марте 2013</w:t>
      </w:r>
      <w:r>
        <w:rPr>
          <w:sz w:val="28"/>
          <w:szCs w:val="28"/>
        </w:rPr>
        <w:t xml:space="preserve"> года;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Оказывать организационную и методическую помощь членам Молодежной общественной палаты в разработке нормативных правовых актов, принимать активное участие в совместных мероприятиях;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2.5. Проводить работу в избирательных округах совместно с депутатами Советов депутатов сельских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2.6.  Принимать активное участие в работе представительных органов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2.7. Совершенствовать формы и методы работы с избирателями на своих избирательных округах (встречи с избирателями, личный прием граждан, работа в трудовых коллективах);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2.8. Своевременно предоставлять отчеты о проделанной работе за  квартал, за год.</w:t>
      </w:r>
    </w:p>
    <w:p w:rsidR="00AF7097" w:rsidRPr="00B952E1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2.9. Принять активное участие в подготовке и проведении выборов</w:t>
      </w:r>
      <w:r w:rsidR="00E4790F">
        <w:rPr>
          <w:sz w:val="28"/>
          <w:szCs w:val="28"/>
        </w:rPr>
        <w:t xml:space="preserve"> Губернатора Хабаровского края, в органы местного самоуправления Ульчского муниципального района</w:t>
      </w:r>
      <w:r>
        <w:rPr>
          <w:sz w:val="28"/>
          <w:szCs w:val="28"/>
        </w:rPr>
        <w:t>.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председателям Советов депутатов сельских поселений района выступить с аналогичным отчетом о проделанной работе на очередном заседании представительного органа.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</w:p>
    <w:p w:rsidR="00AF7097" w:rsidRDefault="00AF7097" w:rsidP="00AF7097">
      <w:pPr>
        <w:ind w:firstLine="708"/>
        <w:jc w:val="both"/>
        <w:rPr>
          <w:sz w:val="28"/>
          <w:szCs w:val="28"/>
        </w:rPr>
      </w:pPr>
    </w:p>
    <w:p w:rsidR="00AF7097" w:rsidRDefault="00AF7097" w:rsidP="00AF7097">
      <w:pPr>
        <w:rPr>
          <w:sz w:val="28"/>
          <w:szCs w:val="28"/>
        </w:rPr>
      </w:pPr>
    </w:p>
    <w:p w:rsidR="00AF7097" w:rsidRPr="005D3DF7" w:rsidRDefault="00AF7097" w:rsidP="00AF709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</w:t>
      </w:r>
      <w:r w:rsidR="00DB701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М.С. Саяпин </w:t>
      </w:r>
    </w:p>
    <w:p w:rsidR="00AF7097" w:rsidRDefault="00AF7097" w:rsidP="00AF7097"/>
    <w:p w:rsidR="00AF7097" w:rsidRPr="00AF7097" w:rsidRDefault="00AF7097" w:rsidP="00AF7097">
      <w:pPr>
        <w:ind w:firstLine="708"/>
        <w:rPr>
          <w:sz w:val="28"/>
          <w:szCs w:val="28"/>
        </w:rPr>
      </w:pPr>
    </w:p>
    <w:sectPr w:rsidR="00AF7097" w:rsidRPr="00AF7097" w:rsidSect="00F16ED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968" w:rsidRDefault="00742968" w:rsidP="00E30463">
      <w:r>
        <w:separator/>
      </w:r>
    </w:p>
  </w:endnote>
  <w:endnote w:type="continuationSeparator" w:id="0">
    <w:p w:rsidR="00742968" w:rsidRDefault="00742968" w:rsidP="00E3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968" w:rsidRDefault="00742968" w:rsidP="00E30463">
      <w:r>
        <w:separator/>
      </w:r>
    </w:p>
  </w:footnote>
  <w:footnote w:type="continuationSeparator" w:id="0">
    <w:p w:rsidR="00742968" w:rsidRDefault="00742968" w:rsidP="00E30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009842"/>
      <w:docPartObj>
        <w:docPartGallery w:val="Page Numbers (Top of Page)"/>
        <w:docPartUnique/>
      </w:docPartObj>
    </w:sdtPr>
    <w:sdtEndPr/>
    <w:sdtContent>
      <w:p w:rsidR="00F16ED8" w:rsidRDefault="00F16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786">
          <w:rPr>
            <w:noProof/>
          </w:rPr>
          <w:t>3</w:t>
        </w:r>
        <w:r>
          <w:fldChar w:fldCharType="end"/>
        </w:r>
      </w:p>
    </w:sdtContent>
  </w:sdt>
  <w:p w:rsidR="00F16ED8" w:rsidRDefault="00F16E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02F28"/>
    <w:multiLevelType w:val="hybridMultilevel"/>
    <w:tmpl w:val="07882D18"/>
    <w:lvl w:ilvl="0" w:tplc="E7346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1E"/>
    <w:rsid w:val="00045EBC"/>
    <w:rsid w:val="000E751E"/>
    <w:rsid w:val="001349F5"/>
    <w:rsid w:val="00193553"/>
    <w:rsid w:val="002D5769"/>
    <w:rsid w:val="00372B54"/>
    <w:rsid w:val="00445596"/>
    <w:rsid w:val="00631E20"/>
    <w:rsid w:val="00666D24"/>
    <w:rsid w:val="006F5786"/>
    <w:rsid w:val="00742968"/>
    <w:rsid w:val="007D56BC"/>
    <w:rsid w:val="008500B6"/>
    <w:rsid w:val="00856AC6"/>
    <w:rsid w:val="00915A70"/>
    <w:rsid w:val="009562EF"/>
    <w:rsid w:val="009E22D3"/>
    <w:rsid w:val="00A14741"/>
    <w:rsid w:val="00AF7097"/>
    <w:rsid w:val="00C31A35"/>
    <w:rsid w:val="00D15915"/>
    <w:rsid w:val="00D333F0"/>
    <w:rsid w:val="00D67AD6"/>
    <w:rsid w:val="00DA308F"/>
    <w:rsid w:val="00DB7010"/>
    <w:rsid w:val="00E30463"/>
    <w:rsid w:val="00E4790F"/>
    <w:rsid w:val="00F16ED8"/>
    <w:rsid w:val="00F30D6C"/>
    <w:rsid w:val="00F4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EBB1-6FD6-4B79-836B-7DA86B0C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2013-02-20T05:22:00Z</dcterms:created>
  <dcterms:modified xsi:type="dcterms:W3CDTF">2013-03-04T23:59:00Z</dcterms:modified>
</cp:coreProperties>
</file>